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17" w:rsidRPr="005A4B3B" w:rsidRDefault="005A54C0" w:rsidP="006D6517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 w:rsidRPr="005A4B3B">
        <w:rPr>
          <w:rFonts w:cs="Times New Roman"/>
          <w:b/>
          <w:bCs/>
          <w:sz w:val="20"/>
          <w:szCs w:val="20"/>
          <w:lang w:val="ru-RU"/>
        </w:rPr>
        <w:t>ПОЯСНИТЕЛЬНАЯ ЗАПИСКА</w:t>
      </w:r>
    </w:p>
    <w:p w:rsidR="006D6517" w:rsidRPr="005A4B3B" w:rsidRDefault="00657ADC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>
        <w:rPr>
          <w:rFonts w:cs="Times New Roman"/>
          <w:b/>
          <w:bCs/>
          <w:sz w:val="20"/>
          <w:szCs w:val="20"/>
          <w:lang w:val="ru-RU"/>
        </w:rPr>
        <w:t xml:space="preserve">ПО РОДНОМУ РУССКОМУ ЯЗЫКУ </w:t>
      </w:r>
    </w:p>
    <w:p w:rsidR="005A54C0" w:rsidRPr="005A4B3B" w:rsidRDefault="005A54C0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</w:p>
    <w:p w:rsidR="006D6517" w:rsidRPr="009F2407" w:rsidRDefault="005A54C0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       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Рабочая  программ</w:t>
      </w:r>
      <w:r w:rsid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а  по родному русскому  языку для 4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класса разработана на основе следующих  нормативных документах, регламентирующих деятельность учителя предметника: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1.Федерального закона от 29.12.2012 № 273 – ФЗ «Об образовании в Российской Федерации»;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2. Закона РТ от 22.07.2013 № 68 –ЗРТ «Об образовании»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3. ФГОС НОО (утвержден приказом минобрнауки России от 6 октября 2009 г. № 373);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6D6517" w:rsidRPr="009F240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5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6D6517" w:rsidRPr="009F240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6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. Учебного плана МБОУ «Школа №117» Авиастроительного района города Казани </w:t>
      </w:r>
    </w:p>
    <w:p w:rsidR="006D651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7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.Годового календарного учебного графика МБОУ « Школа № 117» </w:t>
      </w:r>
    </w:p>
    <w:p w:rsidR="00DC6EF6" w:rsidRDefault="00DC6EF6" w:rsidP="006D6517">
      <w:pPr>
        <w:widowControl/>
        <w:suppressAutoHyphens w:val="0"/>
        <w:rPr>
          <w:rFonts w:cs="Times New Roman"/>
          <w:sz w:val="20"/>
          <w:szCs w:val="20"/>
          <w:lang w:val="ru-RU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8.</w:t>
      </w: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</w:t>
      </w:r>
      <w:r w:rsidRPr="009F2407">
        <w:rPr>
          <w:rFonts w:cs="Times New Roman"/>
          <w:sz w:val="20"/>
          <w:szCs w:val="20"/>
          <w:lang w:val="ru-RU"/>
        </w:rPr>
        <w:t>Соколова Т.Н. Юным умникам и умницам: Школа развития речи:  ,2,3,4 класс.-М.: Росткнига, 2011 г.</w:t>
      </w:r>
    </w:p>
    <w:p w:rsidR="00EC1B3B" w:rsidRDefault="00EC1B3B" w:rsidP="006D6517">
      <w:pPr>
        <w:widowControl/>
        <w:suppressAutoHyphens w:val="0"/>
        <w:rPr>
          <w:rFonts w:cs="Times New Roman"/>
          <w:sz w:val="20"/>
          <w:szCs w:val="20"/>
          <w:lang w:val="ru-RU"/>
        </w:rPr>
      </w:pPr>
    </w:p>
    <w:p w:rsidR="00EC1B3B" w:rsidRPr="009F2407" w:rsidRDefault="00EC1B3B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5A54C0" w:rsidRPr="009F2407" w:rsidRDefault="005A54C0" w:rsidP="005A54C0">
      <w:pPr>
        <w:widowControl/>
        <w:suppressAutoHyphens w:val="0"/>
        <w:spacing w:line="360" w:lineRule="auto"/>
        <w:jc w:val="center"/>
        <w:rPr>
          <w:rFonts w:cs="Times New Roman"/>
          <w:sz w:val="20"/>
          <w:szCs w:val="20"/>
          <w:lang w:val="ru-RU"/>
        </w:rPr>
      </w:pPr>
    </w:p>
    <w:p w:rsidR="003D66E6" w:rsidRDefault="003D66E6" w:rsidP="003D66E6">
      <w:pPr>
        <w:widowControl/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Содержание учебного предмета </w:t>
      </w:r>
      <w:r w:rsidR="00624A32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 </w:t>
      </w:r>
      <w:bookmarkStart w:id="0" w:name="_GoBack"/>
      <w:bookmarkEnd w:id="0"/>
    </w:p>
    <w:tbl>
      <w:tblPr>
        <w:tblStyle w:val="aa"/>
        <w:tblW w:w="0" w:type="auto"/>
        <w:tblLook w:val="04A0"/>
      </w:tblPr>
      <w:tblGrid>
        <w:gridCol w:w="1951"/>
        <w:gridCol w:w="11933"/>
        <w:gridCol w:w="1730"/>
      </w:tblGrid>
      <w:tr w:rsidR="00BC7ABE" w:rsidTr="00BC7ABE">
        <w:tc>
          <w:tcPr>
            <w:tcW w:w="1951" w:type="dxa"/>
          </w:tcPr>
          <w:p w:rsidR="00BC7ABE" w:rsidRDefault="00BC7ABE" w:rsidP="00BC7ABE">
            <w:pPr>
              <w:widowControl/>
              <w:suppressAutoHyphens w:val="0"/>
              <w:spacing w:line="360" w:lineRule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Разделы</w:t>
            </w:r>
          </w:p>
        </w:tc>
        <w:tc>
          <w:tcPr>
            <w:tcW w:w="11933" w:type="dxa"/>
          </w:tcPr>
          <w:p w:rsidR="00BC7ABE" w:rsidRDefault="00BC7ABE" w:rsidP="003D66E6">
            <w:pPr>
              <w:widowControl/>
              <w:suppressAutoHyphens w:val="0"/>
              <w:spacing w:line="36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Содержание</w:t>
            </w:r>
          </w:p>
        </w:tc>
        <w:tc>
          <w:tcPr>
            <w:tcW w:w="1730" w:type="dxa"/>
          </w:tcPr>
          <w:p w:rsidR="00BC7ABE" w:rsidRDefault="00BC7ABE" w:rsidP="00BC7ABE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Количество часов</w:t>
            </w:r>
          </w:p>
        </w:tc>
      </w:tr>
      <w:tr w:rsidR="00BC7ABE" w:rsidTr="00BC7ABE">
        <w:tc>
          <w:tcPr>
            <w:tcW w:w="1951" w:type="dxa"/>
          </w:tcPr>
          <w:p w:rsidR="00BC7ABE" w:rsidRDefault="00BC7ABE" w:rsidP="00BC7ABE">
            <w:pPr>
              <w:widowControl/>
              <w:suppressAutoHyphens w:val="0"/>
              <w:spacing w:line="360" w:lineRule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 w:rsidRPr="00EC1B3B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Слово</w:t>
            </w:r>
          </w:p>
        </w:tc>
        <w:tc>
          <w:tcPr>
            <w:tcW w:w="11933" w:type="dxa"/>
          </w:tcPr>
          <w:p w:rsidR="00BC7ABE" w:rsidRP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Омонимы.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Употр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ебление омонимов в устной речи.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Употребл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ение омонимов  письменной речи. Омофоны.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Упот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ребление омфонов в устной речи.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Употреблен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ие омофонов в  письменной речи.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Омо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формы.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оформы. Употребление их в речи. Каламбуры.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амбуры. Употребление их в речи. Фразеологизмы. Применение их в сказках.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Использование фр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азеологизмов в разговорной речи.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Диалектизмы.</w:t>
            </w:r>
          </w:p>
          <w:p w:rsidR="00BC7ABE" w:rsidRP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Диалектизмы. Повторение. Сравнение. Употребление в речи. Эпитеты. Эпитеты. Их значение. Олицетворение.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именение их в сказках и стихах.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Сравнение, эпит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еты, олицетворение. Повторение.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Употребл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ение в речи образных выражений. Пословицы.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Поговорки.</w:t>
            </w:r>
          </w:p>
          <w:p w:rsidR="00BC7ABE" w:rsidRP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к на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писанию сочинения по пословице. Сочинение по пословице.  Метафора. Применение в стихах. Афоризмы.</w:t>
            </w:r>
          </w:p>
        </w:tc>
        <w:tc>
          <w:tcPr>
            <w:tcW w:w="1730" w:type="dxa"/>
          </w:tcPr>
          <w:p w:rsidR="00BC7ABE" w:rsidRDefault="00BC7ABE" w:rsidP="003D66E6">
            <w:pPr>
              <w:widowControl/>
              <w:suppressAutoHyphens w:val="0"/>
              <w:spacing w:line="36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32 ч</w:t>
            </w:r>
          </w:p>
        </w:tc>
      </w:tr>
      <w:tr w:rsidR="00BC7ABE" w:rsidTr="00BC7ABE">
        <w:tc>
          <w:tcPr>
            <w:tcW w:w="1951" w:type="dxa"/>
          </w:tcPr>
          <w:p w:rsidR="00BC7ABE" w:rsidRDefault="00BC7ABE" w:rsidP="00BC7ABE">
            <w:pPr>
              <w:widowControl/>
              <w:suppressAutoHyphens w:val="0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Предложение  и </w:t>
            </w:r>
            <w:r w:rsidRPr="00EC1B3B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словосочетание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. Культура речи.</w:t>
            </w:r>
          </w:p>
        </w:tc>
        <w:tc>
          <w:tcPr>
            <w:tcW w:w="11933" w:type="dxa"/>
          </w:tcPr>
          <w:p w:rsidR="00BC7ABE" w:rsidRP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Художественный стиль. Общее понятие.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Употребление в речи.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одготовка к написанию сочинения.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Сочинение – пейзажная зарисовка.</w:t>
            </w:r>
          </w:p>
          <w:p w:rsidR="00BC7ABE" w:rsidRP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Анализ сочинения. Рифма. Диалог. Монолог.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Драматические импров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изации. </w:t>
            </w:r>
          </w:p>
        </w:tc>
        <w:tc>
          <w:tcPr>
            <w:tcW w:w="1730" w:type="dxa"/>
          </w:tcPr>
          <w:p w:rsidR="00BC7ABE" w:rsidRDefault="00BC7ABE" w:rsidP="003D66E6">
            <w:pPr>
              <w:widowControl/>
              <w:suppressAutoHyphens w:val="0"/>
              <w:spacing w:line="36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11ч</w:t>
            </w:r>
          </w:p>
        </w:tc>
      </w:tr>
      <w:tr w:rsidR="00BC7ABE" w:rsidTr="00BC7ABE">
        <w:tc>
          <w:tcPr>
            <w:tcW w:w="1951" w:type="dxa"/>
          </w:tcPr>
          <w:p w:rsidR="00BC7ABE" w:rsidRDefault="00BC7ABE" w:rsidP="00BC7ABE">
            <w:pPr>
              <w:widowControl/>
              <w:suppressAutoHyphens w:val="0"/>
              <w:spacing w:line="360" w:lineRule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 w:rsidRPr="00EC1B3B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Текст</w:t>
            </w:r>
          </w:p>
        </w:tc>
        <w:tc>
          <w:tcPr>
            <w:tcW w:w="11933" w:type="dxa"/>
          </w:tcPr>
          <w:p w:rsidR="00BC7ABE" w:rsidRP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Композиция текста.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Композиция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. Основные элементы композиции. Композиция. Работа с текстом.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Композиция. Ра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бота с деформированным текстом. Творческая работа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Сочинение – ми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ниатюра в художественном стиле. Творческая работа.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Худо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жественный стиль.  Закрепление. Публицистический стиль.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Газетно – публицистический сти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ль. Деловая игра «Вёрстка газеты». Официально – деловой стиль. Тезисы. Конспект. Я пишу письмо. Личный дневник. Сочинение «Мои любимые стихи».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Официально-деловой стиль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. Закрепление.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очини сценарий для мультфильма.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Кон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курс на лучшее название конфет. Обобщение изученного. </w:t>
            </w:r>
            <w:r w:rsidRPr="00BC7ABE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Лингвистический турнир.</w:t>
            </w:r>
          </w:p>
        </w:tc>
        <w:tc>
          <w:tcPr>
            <w:tcW w:w="1730" w:type="dxa"/>
          </w:tcPr>
          <w:p w:rsidR="00BC7ABE" w:rsidRDefault="00BC7ABE" w:rsidP="003D66E6">
            <w:pPr>
              <w:widowControl/>
              <w:suppressAutoHyphens w:val="0"/>
              <w:spacing w:line="36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27 ч</w:t>
            </w:r>
          </w:p>
        </w:tc>
      </w:tr>
      <w:tr w:rsidR="00BC7ABE" w:rsidTr="00BC7ABE">
        <w:tc>
          <w:tcPr>
            <w:tcW w:w="1951" w:type="dxa"/>
          </w:tcPr>
          <w:p w:rsidR="00BC7ABE" w:rsidRDefault="00BC7ABE" w:rsidP="00BC7ABE">
            <w:pPr>
              <w:widowControl/>
              <w:suppressAutoHyphens w:val="0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ВСЕГО</w:t>
            </w:r>
          </w:p>
        </w:tc>
        <w:tc>
          <w:tcPr>
            <w:tcW w:w="11933" w:type="dxa"/>
          </w:tcPr>
          <w:p w:rsidR="00BC7ABE" w:rsidRDefault="00BC7ABE" w:rsidP="003D66E6">
            <w:pPr>
              <w:widowControl/>
              <w:suppressAutoHyphens w:val="0"/>
              <w:spacing w:line="36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30" w:type="dxa"/>
          </w:tcPr>
          <w:p w:rsidR="00BC7ABE" w:rsidRDefault="00BC7ABE" w:rsidP="003D66E6">
            <w:pPr>
              <w:widowControl/>
              <w:suppressAutoHyphens w:val="0"/>
              <w:spacing w:line="36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70 ч</w:t>
            </w:r>
          </w:p>
        </w:tc>
      </w:tr>
    </w:tbl>
    <w:p w:rsidR="00BC7ABE" w:rsidRDefault="00BC7ABE" w:rsidP="003D66E6">
      <w:pPr>
        <w:widowControl/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</w:p>
    <w:p w:rsidR="00EC1B3B" w:rsidRPr="00EC1B3B" w:rsidRDefault="00EC1B3B" w:rsidP="00EC1B3B">
      <w:pPr>
        <w:widowControl/>
        <w:suppressAutoHyphens w:val="0"/>
        <w:spacing w:line="294" w:lineRule="atLeast"/>
        <w:jc w:val="center"/>
        <w:rPr>
          <w:rFonts w:eastAsia="Times New Roman" w:cs="Times New Roman"/>
          <w:kern w:val="0"/>
          <w:lang w:val="ru-RU" w:eastAsia="ru-RU" w:bidi="ar-SA"/>
        </w:rPr>
      </w:pPr>
    </w:p>
    <w:p w:rsidR="00EC1B3B" w:rsidRDefault="00EC1B3B" w:rsidP="00EC1B3B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</w:pPr>
    </w:p>
    <w:p w:rsidR="00BC7ABE" w:rsidRDefault="00BC7ABE" w:rsidP="00EC1B3B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</w:pPr>
    </w:p>
    <w:p w:rsidR="00BC7ABE" w:rsidRDefault="00BC7ABE" w:rsidP="00EC1B3B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</w:pPr>
    </w:p>
    <w:p w:rsidR="00BC7ABE" w:rsidRPr="00EC1B3B" w:rsidRDefault="00BC7ABE" w:rsidP="00EC1B3B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</w:pPr>
    </w:p>
    <w:p w:rsidR="00EC1B3B" w:rsidRPr="00EC1B3B" w:rsidRDefault="00EC1B3B" w:rsidP="00EC1B3B">
      <w:pPr>
        <w:widowControl/>
        <w:suppressAutoHyphens w:val="0"/>
        <w:jc w:val="center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lastRenderedPageBreak/>
        <w:t>Планируемые результаты освоения учебного предмета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color w:val="000000"/>
          <w:kern w:val="0"/>
          <w:sz w:val="20"/>
          <w:szCs w:val="20"/>
          <w:lang w:val="ru-RU" w:eastAsia="ru-RU" w:bidi="ar-SA"/>
        </w:rPr>
        <w:t>Ученик научится:</w:t>
      </w:r>
      <w:r w:rsidRPr="00EC1B3B">
        <w:rPr>
          <w:rFonts w:eastAsia="Times New Roman" w:cs="Times New Roman"/>
          <w:b/>
          <w:bCs/>
          <w:color w:val="000000"/>
          <w:kern w:val="0"/>
          <w:sz w:val="20"/>
          <w:szCs w:val="20"/>
          <w:lang w:val="ru-RU" w:eastAsia="ru-RU" w:bidi="ar-SA"/>
        </w:rPr>
        <w:br/>
      </w:r>
      <w:r w:rsidRPr="00EC1B3B">
        <w:rPr>
          <w:rFonts w:eastAsia="Times New Roman" w:cs="Times New Roman"/>
          <w:color w:val="000000"/>
          <w:kern w:val="0"/>
          <w:sz w:val="20"/>
          <w:szCs w:val="20"/>
          <w:lang w:val="ru-RU" w:eastAsia="ru-RU" w:bidi="ar-SA"/>
        </w:rPr>
        <w:t>– участвовать в устном общении на уроке (слушать собеседников, говорить на обсуждаемую тему, соблюдать основные правила речевого поведения), владеть нормами речевого этикета в типовых ситуациях учебного и бытового общения;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самостоятельно читать тексты учебника, извлекать из них информацию, работать с ней в соответствии с учебно- познавательной задачей;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пользоваться различными словарями учебника для решения языковых и речевых вопросов;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замечать в речи незнакомые слова и спрашивать об их значении, обращаться для ответа на вопрос к толковому словарю учебника;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соблюдать нормы произношения, изменения, употребления и написания слов, имеющихся в словарях учебника;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понимать тему и главную мысль текста (при её словесном выражении), озаглавливать текст по его теме и (или) главной мысли;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озаглавливать части текста, выделенные абзацными отступами, составлять план;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– восстанавливать последовательность частей или последовательность предложений в тексте повествовательного характера (с ясной логикой развития событий);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Личностные: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 учащихся будут сформированы: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color w:val="000000"/>
          <w:kern w:val="0"/>
          <w:sz w:val="20"/>
          <w:szCs w:val="20"/>
          <w:lang w:val="ru-RU" w:eastAsia="ru-RU" w:bidi="ar-SA"/>
        </w:rPr>
        <w:t>- 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осознание роли речи в общении людей;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устойчивой учебно-познавательной мотивации учения, интереса к изучению курса развития речи.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чувство прекрасного – уметь чувствовать красоту и выразительность речи, стремиться к совершенствованию речи;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интерес к изучению языка.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Регулятивные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Учащиеся научатся на доступном уровне: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адекватно воспринимать оценку учителя;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вносить необходимые дополнения, исправления в свою работу;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составлять план решения учебной проблемы совместно с учителем;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color w:val="000000"/>
          <w:kern w:val="0"/>
          <w:sz w:val="20"/>
          <w:szCs w:val="20"/>
          <w:lang w:val="ru-RU" w:eastAsia="ru-RU" w:bidi="ar-SA"/>
        </w:rPr>
        <w:t>интеллектуального развития младших школьников.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Познавательные: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Учащиеся научатся: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осуществлять поиск необходимой информации для выполнения учебных заданий, используя справочные материалы;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моделировать различные языковые единицы (слово, предложение);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использовать на доступном уровне логические приемы мышления (анализ, сравнение, классификацию, обобщение)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выделять существенную информацию из небольших читаемых текстов.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вычитывать все виды текстовой информации: фактуальную, подтекстовую, концептуальную;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пользоваться словарями, справочниками;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строить рассуждения.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Коммуникативные: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Учащиеся научатся: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вступать в диалог (отвечать на вопросы, задавать вопросы, уточнять непонятное);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договариваться и приходить к общему решению, работая в паре;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участвовать в коллективном обсуждении учебной проблемы;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-строить продуктивное взаимодействие и сотрудничество со сверстниками и взрослыми;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выражать свои мысли с соответствующими возрасту полнотой и точностью;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быть терпимыми к другим мнениям, учитывать их в совместной работе.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оформлять свои мысли в устной и письменной форме с учетом речевых ситуаций;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lastRenderedPageBreak/>
        <w:t>- адекватно использовать речевые средства для решения различных коммуникативных задач;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владеть монологической и диалогической формами речи.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Предметные результаты: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иметь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произносить звуки речи в соответствии с нормами языка;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воспринимать на слух высказывания, выделять на слух тему текста, ключевые слова;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создавать связные устные высказывания на грамматическую и иную тему.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понимать то,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сформировать позитивное отношение к правильной устной и письменной речи как показателям общей культуры и гражданской позиции человека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овладеть представлениями о нормах русского и родного литературного языка (орфоэпических, лексических, грамматических) и правилах речевого этикета;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уметь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EC1B3B" w:rsidRPr="00EC1B3B" w:rsidRDefault="00EC1B3B" w:rsidP="00EC1B3B">
      <w:pPr>
        <w:widowControl/>
        <w:shd w:val="clear" w:color="auto" w:fill="FFFFFF"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овладеть учебными действиями с языковыми единицами и уметь использовать знания для решения познавательных, практических и коммуникативных задач.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Требования к уровню подготовки учащихся.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Выпускники научатся: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находить многозначные слова, омонимы, омоформы, омофоны, фразеологизмы; каламбуры; канцеляризмы.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изобразительно-выразительные средства языка: тропы, метафоры, сравнения, олицетворение, эпитеты; крылатые слова и выражения;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использовать изобразительно-выразительные средства языка: метафоры, сравнения, олицетворение, эпитеты;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определять стили речи: разговорный и книжный;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выделять типы текстов;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  <w:t>Выпускник должен научиться: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уместно использовать изученные средства общения в устных высказываниях (жесты, мимика, телодвижения, интонацию);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выразительно читать небольшой текст по образцу;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-определять степень вежливого поведения, учитывать ситуацию общения;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вступать в контакт и поддерживать его, умение благодарить, приветствовать, прощаться, используя соответствующие этикетные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формы;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-быть хорошим слушателем;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определять лексическое значение слова;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отличать текст как тематическое и смысловое единство от набора предложений;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редактировать предложения;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определять по заголовку, о чем говорится в тексте, выделять в тексте опорные слова;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сочинять на основе данного сюжета, используя средства выразительности.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распознавать типы текстов;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устанавливать связь предложений в тексте;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распознавать предложение со сравнительным оборотом; составлять простое, сложносочинённое и сложноподчинённое предложение.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определять стилистическую принадлежность текстов; определять средства связи предложений в тексте; преобразовывать текст с</w:t>
      </w:r>
    </w:p>
    <w:p w:rsidR="00EC1B3B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параллельным построением в предложение с однородными членами и наоборот.</w:t>
      </w:r>
    </w:p>
    <w:p w:rsidR="003A0775" w:rsidRPr="00EC1B3B" w:rsidRDefault="00EC1B3B" w:rsidP="00EC1B3B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EC1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- восстанавливать деформированный текст с опорой на знание компози</w:t>
      </w: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ции и средств межфразовой связи</w:t>
      </w: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sectPr w:rsidR="005A4B3B" w:rsidSect="005A4B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51" w:rsidRDefault="001A5151" w:rsidP="00E5664E">
      <w:r>
        <w:separator/>
      </w:r>
    </w:p>
  </w:endnote>
  <w:endnote w:type="continuationSeparator" w:id="0">
    <w:p w:rsidR="001A5151" w:rsidRDefault="001A5151" w:rsidP="00E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51" w:rsidRDefault="001A5151" w:rsidP="00E5664E">
      <w:r>
        <w:separator/>
      </w:r>
    </w:p>
  </w:footnote>
  <w:footnote w:type="continuationSeparator" w:id="0">
    <w:p w:rsidR="001A5151" w:rsidRDefault="001A5151" w:rsidP="00E56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7"/>
  </w:num>
  <w:num w:numId="4">
    <w:abstractNumId w:val="1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517"/>
    <w:rsid w:val="000054C6"/>
    <w:rsid w:val="00090C58"/>
    <w:rsid w:val="0017425C"/>
    <w:rsid w:val="0017475A"/>
    <w:rsid w:val="00193F63"/>
    <w:rsid w:val="001A5151"/>
    <w:rsid w:val="001F6047"/>
    <w:rsid w:val="002325B4"/>
    <w:rsid w:val="002B7D99"/>
    <w:rsid w:val="003226C4"/>
    <w:rsid w:val="00330F49"/>
    <w:rsid w:val="0034263A"/>
    <w:rsid w:val="00343351"/>
    <w:rsid w:val="0034401C"/>
    <w:rsid w:val="003863EF"/>
    <w:rsid w:val="00396B71"/>
    <w:rsid w:val="003A0775"/>
    <w:rsid w:val="003A654A"/>
    <w:rsid w:val="003D66E6"/>
    <w:rsid w:val="0045735B"/>
    <w:rsid w:val="0048751A"/>
    <w:rsid w:val="004C7639"/>
    <w:rsid w:val="004D4E27"/>
    <w:rsid w:val="004E5B49"/>
    <w:rsid w:val="00513501"/>
    <w:rsid w:val="005829EC"/>
    <w:rsid w:val="005A4B3B"/>
    <w:rsid w:val="005A54C0"/>
    <w:rsid w:val="005B0DD7"/>
    <w:rsid w:val="005B7EC9"/>
    <w:rsid w:val="005C1E51"/>
    <w:rsid w:val="00624A32"/>
    <w:rsid w:val="00657ADC"/>
    <w:rsid w:val="006601B6"/>
    <w:rsid w:val="006D6517"/>
    <w:rsid w:val="00711811"/>
    <w:rsid w:val="0072504A"/>
    <w:rsid w:val="00737432"/>
    <w:rsid w:val="00744D72"/>
    <w:rsid w:val="00751FFA"/>
    <w:rsid w:val="007A1C18"/>
    <w:rsid w:val="007B2971"/>
    <w:rsid w:val="00820F5E"/>
    <w:rsid w:val="00862FF2"/>
    <w:rsid w:val="00993F68"/>
    <w:rsid w:val="009C22D8"/>
    <w:rsid w:val="009D2373"/>
    <w:rsid w:val="009F2407"/>
    <w:rsid w:val="00A374C0"/>
    <w:rsid w:val="00A54D0A"/>
    <w:rsid w:val="00A843CB"/>
    <w:rsid w:val="00AC4B93"/>
    <w:rsid w:val="00AD3603"/>
    <w:rsid w:val="00AD480B"/>
    <w:rsid w:val="00BC7ABE"/>
    <w:rsid w:val="00BD039E"/>
    <w:rsid w:val="00C71F81"/>
    <w:rsid w:val="00D0273B"/>
    <w:rsid w:val="00D05E11"/>
    <w:rsid w:val="00D2610B"/>
    <w:rsid w:val="00D45838"/>
    <w:rsid w:val="00DC6EF6"/>
    <w:rsid w:val="00DD4B95"/>
    <w:rsid w:val="00E143C7"/>
    <w:rsid w:val="00E5664E"/>
    <w:rsid w:val="00EB4FE7"/>
    <w:rsid w:val="00EC1B3B"/>
    <w:rsid w:val="00ED0B67"/>
    <w:rsid w:val="00F14F17"/>
    <w:rsid w:val="00F51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6517"/>
    <w:rPr>
      <w:color w:val="0000FF"/>
      <w:u w:val="single"/>
    </w:rPr>
  </w:style>
  <w:style w:type="paragraph" w:styleId="a4">
    <w:name w:val="Normal (Web)"/>
    <w:basedOn w:val="a"/>
    <w:unhideWhenUsed/>
    <w:rsid w:val="006D651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No Spacing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customStyle="1" w:styleId="Default">
    <w:name w:val="Default"/>
    <w:rsid w:val="006D6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D65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D6517"/>
  </w:style>
  <w:style w:type="paragraph" w:styleId="a6">
    <w:name w:val="header"/>
    <w:basedOn w:val="a"/>
    <w:link w:val="a7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8">
    <w:name w:val="footer"/>
    <w:basedOn w:val="a"/>
    <w:link w:val="a9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table" w:styleId="aa">
    <w:name w:val="Table Grid"/>
    <w:basedOn w:val="a1"/>
    <w:uiPriority w:val="59"/>
    <w:rsid w:val="00174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6517"/>
    <w:rPr>
      <w:color w:val="0000FF"/>
      <w:u w:val="single"/>
    </w:rPr>
  </w:style>
  <w:style w:type="paragraph" w:styleId="a4">
    <w:name w:val="Normal (Web)"/>
    <w:basedOn w:val="a"/>
    <w:unhideWhenUsed/>
    <w:rsid w:val="006D651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No Spacing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customStyle="1" w:styleId="Default">
    <w:name w:val="Default"/>
    <w:rsid w:val="006D6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D65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D6517"/>
  </w:style>
  <w:style w:type="paragraph" w:styleId="a6">
    <w:name w:val="header"/>
    <w:basedOn w:val="a"/>
    <w:link w:val="a7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8">
    <w:name w:val="footer"/>
    <w:basedOn w:val="a"/>
    <w:link w:val="a9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table" w:styleId="aa">
    <w:name w:val="Table Grid"/>
    <w:basedOn w:val="a1"/>
    <w:uiPriority w:val="59"/>
    <w:rsid w:val="00174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7</cp:revision>
  <dcterms:created xsi:type="dcterms:W3CDTF">2019-08-28T19:38:00Z</dcterms:created>
  <dcterms:modified xsi:type="dcterms:W3CDTF">2020-01-06T04:46:00Z</dcterms:modified>
</cp:coreProperties>
</file>